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C48A" w14:textId="30BF6EB9" w:rsidR="00FA4F7F" w:rsidRDefault="004952C4" w:rsidP="00FA4F7F">
      <w:pPr>
        <w:jc w:val="center"/>
        <w:rPr>
          <w:rFonts w:asciiTheme="minorEastAsia" w:hAnsiTheme="minorEastAsia"/>
        </w:rPr>
      </w:pPr>
      <w:r>
        <w:rPr>
          <w:rFonts w:asciiTheme="minorEastAsia" w:hAnsiTheme="minorEastAsia"/>
        </w:rPr>
        <w:t>【</w:t>
      </w:r>
      <w:r w:rsidR="00911C66">
        <w:rPr>
          <w:rFonts w:asciiTheme="minorEastAsia" w:hAnsiTheme="minorEastAsia"/>
        </w:rPr>
        <w:t>関東信越</w:t>
      </w:r>
      <w:r w:rsidR="00735A3D">
        <w:rPr>
          <w:rFonts w:asciiTheme="minorEastAsia" w:hAnsiTheme="minorEastAsia"/>
        </w:rPr>
        <w:t>国税局</w:t>
      </w:r>
      <w:r w:rsidR="00EA4006">
        <w:rPr>
          <w:rFonts w:asciiTheme="minorEastAsia" w:hAnsiTheme="minorEastAsia"/>
        </w:rPr>
        <w:t>からのお知らせ</w:t>
      </w:r>
      <w:r>
        <w:rPr>
          <w:rFonts w:asciiTheme="minorEastAsia" w:hAnsiTheme="minorEastAsia"/>
        </w:rPr>
        <w:t>】</w:t>
      </w:r>
    </w:p>
    <w:p w14:paraId="1F4E2AC7" w14:textId="709C06AF" w:rsidR="00EA4006" w:rsidRDefault="00EA4006" w:rsidP="00FA4F7F">
      <w:pPr>
        <w:jc w:val="center"/>
        <w:rPr>
          <w:rFonts w:asciiTheme="minorEastAsia" w:hAnsiTheme="minorEastAsia" w:cs="MS-Mincho"/>
          <w:kern w:val="0"/>
          <w:sz w:val="22"/>
          <w:szCs w:val="24"/>
        </w:rPr>
      </w:pPr>
      <w:r w:rsidRPr="004952C4">
        <w:rPr>
          <w:rFonts w:asciiTheme="minorEastAsia" w:hAnsiTheme="minorEastAsia" w:cs="MS-Mincho" w:hint="eastAsia"/>
          <w:kern w:val="0"/>
          <w:szCs w:val="24"/>
        </w:rPr>
        <w:t>消費税の</w:t>
      </w:r>
      <w:r w:rsidR="00340559">
        <w:rPr>
          <w:rFonts w:asciiTheme="minorEastAsia" w:hAnsiTheme="minorEastAsia" w:cs="MS-Mincho" w:hint="eastAsia"/>
          <w:kern w:val="0"/>
          <w:szCs w:val="24"/>
        </w:rPr>
        <w:t>インボイス制度</w:t>
      </w:r>
      <w:r w:rsidRPr="004952C4">
        <w:rPr>
          <w:rFonts w:asciiTheme="minorEastAsia" w:hAnsiTheme="minorEastAsia" w:cs="MS-Mincho" w:hint="eastAsia"/>
          <w:kern w:val="0"/>
          <w:szCs w:val="24"/>
        </w:rPr>
        <w:t>について</w:t>
      </w:r>
    </w:p>
    <w:p w14:paraId="20FBEABD" w14:textId="77777777" w:rsidR="00FA4F7F" w:rsidRPr="00741C95" w:rsidRDefault="00FA4F7F">
      <w:pPr>
        <w:rPr>
          <w:rFonts w:asciiTheme="minorEastAsia" w:hAnsiTheme="minorEastAsia" w:cs="MS-Mincho"/>
          <w:kern w:val="0"/>
          <w:sz w:val="22"/>
          <w:szCs w:val="24"/>
        </w:rPr>
      </w:pPr>
    </w:p>
    <w:p w14:paraId="6B4824E1" w14:textId="55B01F58" w:rsidR="005F5FF4" w:rsidRDefault="005F5FF4" w:rsidP="00FA4F7F">
      <w:pPr>
        <w:ind w:firstLineChars="100" w:firstLine="210"/>
      </w:pPr>
      <w:r>
        <w:t>平素から税務行政につきまして、深い御理解と多大な御協力を賜り厚く御礼申し上げます。</w:t>
      </w:r>
    </w:p>
    <w:p w14:paraId="49BBBCBB" w14:textId="77777777" w:rsidR="005F5FF4" w:rsidRDefault="005F5FF4">
      <w:r>
        <w:t xml:space="preserve">　消費税の軽減税率制度の実施に伴い、令和５年</w:t>
      </w:r>
      <w:r>
        <w:t>10</w:t>
      </w:r>
      <w:r>
        <w:t>月１日からインボイス制度</w:t>
      </w:r>
      <w:r w:rsidR="00340559">
        <w:t>（適格請求書等保存法式）</w:t>
      </w:r>
      <w:r>
        <w:t>が開始します。</w:t>
      </w:r>
    </w:p>
    <w:p w14:paraId="4244287A" w14:textId="5B30DE62" w:rsidR="00EA4006" w:rsidRDefault="00EA4006" w:rsidP="00EA4006">
      <w:r>
        <w:t xml:space="preserve">　</w:t>
      </w:r>
      <w:r w:rsidRPr="00EA4006">
        <w:rPr>
          <w:rFonts w:hint="eastAsia"/>
        </w:rPr>
        <w:t>インボイス制度においては、買手として消費税の仕入税額控除</w:t>
      </w:r>
      <w:r w:rsidR="009F63FC">
        <w:rPr>
          <w:rFonts w:hint="eastAsia"/>
        </w:rPr>
        <w:t>を行う</w:t>
      </w:r>
      <w:r w:rsidRPr="00EA4006">
        <w:rPr>
          <w:rFonts w:hint="eastAsia"/>
        </w:rPr>
        <w:t>ためには原則としてインボイスの保存が必要になり、売手としてインボイスの交付を行うためには「適格請求書発行事業者」の登録申請が必要とな</w:t>
      </w:r>
      <w:r w:rsidR="004952C4">
        <w:rPr>
          <w:rFonts w:hint="eastAsia"/>
        </w:rPr>
        <w:t>ります</w:t>
      </w:r>
      <w:r w:rsidR="005464FC">
        <w:rPr>
          <w:rFonts w:hint="eastAsia"/>
        </w:rPr>
        <w:t>が、登録申請はお済でしょうか</w:t>
      </w:r>
      <w:r w:rsidRPr="00EA4006">
        <w:rPr>
          <w:rFonts w:hint="eastAsia"/>
        </w:rPr>
        <w:t>。</w:t>
      </w:r>
    </w:p>
    <w:p w14:paraId="6DED7F3B" w14:textId="26701DF6" w:rsidR="005464FC" w:rsidRDefault="005464FC" w:rsidP="00EA4006">
      <w:r>
        <w:t xml:space="preserve">　登録を予定されている事業者のみなさまにおかれましては、取引先に登録番号を通知していただくとともに、取引先の登録状況を確認していただくなどの対応が必要になるものと考えられますので、</w:t>
      </w:r>
      <w:r>
        <w:rPr>
          <w:rFonts w:hint="eastAsia"/>
        </w:rPr>
        <w:t>e</w:t>
      </w:r>
      <w:r>
        <w:t>-Tax</w:t>
      </w:r>
      <w:r>
        <w:t>を通じて早めの申請をお願いします。</w:t>
      </w:r>
    </w:p>
    <w:p w14:paraId="249218E7" w14:textId="665FF186" w:rsidR="005464FC" w:rsidRPr="00EA4006" w:rsidRDefault="005464FC" w:rsidP="00EA4006">
      <w:r>
        <w:t xml:space="preserve">　いまだ申請の要否を決めておられない事業者のみなさまにおかれましては、</w:t>
      </w:r>
      <w:r w:rsidR="00ED42A7" w:rsidRPr="00ED42A7">
        <w:rPr>
          <w:rFonts w:hint="eastAsia"/>
        </w:rPr>
        <w:t>早期に</w:t>
      </w:r>
      <w:r w:rsidR="00ED42A7">
        <w:rPr>
          <w:rFonts w:hint="eastAsia"/>
        </w:rPr>
        <w:t>、</w:t>
      </w:r>
      <w:r>
        <w:t>顧問の税理士先生と登録の必要性の協議を進めていただくようお願いします。</w:t>
      </w:r>
    </w:p>
    <w:p w14:paraId="4BD1A24B" w14:textId="5A0A1B8C" w:rsidR="00EA4006" w:rsidRDefault="005464FC">
      <w:pPr>
        <w:ind w:firstLineChars="100" w:firstLine="210"/>
      </w:pPr>
      <w:r>
        <w:rPr>
          <w:rFonts w:hint="eastAsia"/>
        </w:rPr>
        <w:t>なお、</w:t>
      </w:r>
      <w:r w:rsidR="00EA4006" w:rsidRPr="00EA4006">
        <w:rPr>
          <w:rFonts w:hint="eastAsia"/>
        </w:rPr>
        <w:t>制度開始に向けて制度の内容を御理解いただき、事業者の方々の円滑な準備のために、</w:t>
      </w:r>
      <w:r w:rsidR="00977C1E">
        <w:rPr>
          <w:rFonts w:hint="eastAsia"/>
        </w:rPr>
        <w:t>次のとおり、国税庁ホームページにおいて各種情報を掲載しているほか、オンライン・対面での説明会等を実施しておりますので、是非御活用ください</w:t>
      </w:r>
      <w:r w:rsidR="00EA4006">
        <w:rPr>
          <w:rFonts w:hint="eastAsia"/>
        </w:rPr>
        <w:t>。</w:t>
      </w:r>
    </w:p>
    <w:p w14:paraId="2EC8FD8C" w14:textId="77777777" w:rsidR="00EA4006" w:rsidRDefault="00EA4006" w:rsidP="00EA4006"/>
    <w:p w14:paraId="6FB3B11C" w14:textId="77777777" w:rsidR="00EA4006" w:rsidRDefault="00EA4006" w:rsidP="00EA4006">
      <w:r w:rsidRPr="00EA4006">
        <w:rPr>
          <w:rFonts w:asciiTheme="minorEastAsia" w:hAnsiTheme="minorEastAsia"/>
        </w:rPr>
        <w:t>▼</w:t>
      </w:r>
      <w:r w:rsidR="0026579D">
        <w:t>国税庁ホームページ　インボイス制度特設サイト</w:t>
      </w:r>
    </w:p>
    <w:p w14:paraId="5B9E636D" w14:textId="77777777" w:rsidR="004952C4" w:rsidRDefault="00963832" w:rsidP="0026579D">
      <w:r>
        <w:t xml:space="preserve">　インボイス制度のより詳しい情報や、国税庁が行っているオンライン説明会の模様、申請手続に関することや</w:t>
      </w:r>
      <w:r>
        <w:rPr>
          <w:rFonts w:asciiTheme="minorEastAsia" w:hAnsiTheme="minorEastAsia"/>
        </w:rPr>
        <w:t>Ｑ＆Ａ</w:t>
      </w:r>
      <w:r>
        <w:t>などを掲載しています。</w:t>
      </w:r>
    </w:p>
    <w:p w14:paraId="665927EF" w14:textId="77777777" w:rsidR="00EA4006" w:rsidRDefault="00DB199A" w:rsidP="004952C4">
      <w:pPr>
        <w:ind w:firstLineChars="200" w:firstLine="420"/>
      </w:pPr>
      <w:hyperlink r:id="rId6" w:history="1">
        <w:r w:rsidR="004952C4" w:rsidRPr="00323126">
          <w:rPr>
            <w:rStyle w:val="a7"/>
          </w:rPr>
          <w:t>https://www.nta.go.jp/taxes/shiraberu/zeimokubetsu/shohi/keigenzeiritsu/invoice.htm</w:t>
        </w:r>
      </w:hyperlink>
    </w:p>
    <w:p w14:paraId="055DE5C7" w14:textId="77777777" w:rsidR="004952C4" w:rsidRDefault="004952C4" w:rsidP="004952C4"/>
    <w:p w14:paraId="7E44B09F" w14:textId="1B2EBB36" w:rsidR="00963832" w:rsidRDefault="00963832" w:rsidP="004952C4">
      <w:pPr>
        <w:rPr>
          <w:rFonts w:ascii="Cambria Math" w:hAnsi="Cambria Math" w:cs="Cambria Math"/>
        </w:rPr>
      </w:pPr>
      <w:r w:rsidRPr="00963832">
        <w:rPr>
          <w:rFonts w:asciiTheme="minorEastAsia" w:hAnsiTheme="minorEastAsia" w:cs="Cambria Math"/>
        </w:rPr>
        <w:t>▼</w:t>
      </w:r>
      <w:r>
        <w:rPr>
          <w:rFonts w:ascii="Cambria Math" w:hAnsi="Cambria Math" w:cs="Cambria Math"/>
        </w:rPr>
        <w:t>税務署主催説明会</w:t>
      </w:r>
      <w:r w:rsidR="00977C1E">
        <w:rPr>
          <w:rFonts w:ascii="Cambria Math" w:hAnsi="Cambria Math" w:cs="Cambria Math"/>
        </w:rPr>
        <w:t>・登録申請相談会</w:t>
      </w:r>
      <w:r>
        <w:rPr>
          <w:rFonts w:ascii="Cambria Math" w:hAnsi="Cambria Math" w:cs="Cambria Math"/>
        </w:rPr>
        <w:t>の開催</w:t>
      </w:r>
    </w:p>
    <w:p w14:paraId="2C38BFD8" w14:textId="687F4E59" w:rsidR="00963832" w:rsidRDefault="00963832" w:rsidP="004952C4">
      <w:pPr>
        <w:rPr>
          <w:rFonts w:ascii="Cambria Math" w:hAnsi="Cambria Math" w:cs="Cambria Math"/>
        </w:rPr>
      </w:pPr>
      <w:r>
        <w:rPr>
          <w:rFonts w:ascii="Cambria Math" w:hAnsi="Cambria Math" w:cs="Cambria Math"/>
        </w:rPr>
        <w:t xml:space="preserve">　税務署主催によるインボイス制度についての説明会</w:t>
      </w:r>
      <w:r w:rsidR="00977C1E">
        <w:rPr>
          <w:rFonts w:ascii="Cambria Math" w:hAnsi="Cambria Math" w:cs="Cambria Math"/>
        </w:rPr>
        <w:t>及び登録申請相談会</w:t>
      </w:r>
      <w:r>
        <w:rPr>
          <w:rFonts w:ascii="Cambria Math" w:hAnsi="Cambria Math" w:cs="Cambria Math"/>
        </w:rPr>
        <w:t>を開催しています。</w:t>
      </w:r>
    </w:p>
    <w:p w14:paraId="18249385" w14:textId="630119FA" w:rsidR="00963832" w:rsidRDefault="00963832" w:rsidP="004952C4">
      <w:pPr>
        <w:rPr>
          <w:rFonts w:ascii="Cambria Math" w:hAnsi="Cambria Math" w:cs="Cambria Math"/>
        </w:rPr>
      </w:pPr>
      <w:r>
        <w:rPr>
          <w:rFonts w:ascii="Cambria Math" w:hAnsi="Cambria Math" w:cs="Cambria Math"/>
        </w:rPr>
        <w:t xml:space="preserve">　日時等は、インボイス制度特設サイトの「</w:t>
      </w:r>
      <w:r w:rsidR="00977C1E">
        <w:rPr>
          <w:rFonts w:ascii="Cambria Math" w:hAnsi="Cambria Math" w:cs="Cambria Math"/>
        </w:rPr>
        <w:t>インボイス制度の</w:t>
      </w:r>
      <w:r>
        <w:rPr>
          <w:rFonts w:ascii="Cambria Math" w:hAnsi="Cambria Math" w:cs="Cambria Math"/>
        </w:rPr>
        <w:t>説明会</w:t>
      </w:r>
      <w:r w:rsidR="00B91FEB">
        <w:rPr>
          <w:rFonts w:ascii="Cambria Math" w:hAnsi="Cambria Math" w:cs="Cambria Math"/>
        </w:rPr>
        <w:t>等</w:t>
      </w:r>
      <w:r>
        <w:rPr>
          <w:rFonts w:ascii="Cambria Math" w:hAnsi="Cambria Math" w:cs="Cambria Math"/>
        </w:rPr>
        <w:t>」ページを御覧ください。</w:t>
      </w:r>
    </w:p>
    <w:p w14:paraId="4E3C04D2" w14:textId="5F142097" w:rsidR="007657A7" w:rsidRDefault="00DB199A" w:rsidP="007657A7">
      <w:pPr>
        <w:ind w:firstLineChars="100" w:firstLine="210"/>
        <w:rPr>
          <w:rStyle w:val="a7"/>
          <w:rFonts w:ascii="Cambria Math" w:hAnsi="Cambria Math" w:cs="Cambria Math"/>
        </w:rPr>
      </w:pPr>
      <w:hyperlink r:id="rId7" w:history="1">
        <w:r w:rsidR="007657A7" w:rsidRPr="007657A7">
          <w:rPr>
            <w:rStyle w:val="a7"/>
            <w:rFonts w:ascii="Cambria Math" w:hAnsi="Cambria Math" w:cs="Cambria Math"/>
          </w:rPr>
          <w:t>https://www.nta.go.jp/taxes/shiraberu/zeimokubetsu/shohi/keigenzeiritsu/invoice_setsumei.htm</w:t>
        </w:r>
      </w:hyperlink>
    </w:p>
    <w:p w14:paraId="22332DEA" w14:textId="44AEB8FC" w:rsidR="00752E06" w:rsidRDefault="005E1DC2" w:rsidP="007657A7">
      <w:pPr>
        <w:ind w:firstLineChars="100" w:firstLine="210"/>
        <w:rPr>
          <w:rFonts w:ascii="Cambria Math" w:hAnsi="Cambria Math" w:cs="Cambria Math"/>
        </w:rPr>
      </w:pPr>
      <w:r>
        <w:rPr>
          <w:rFonts w:ascii="Cambria Math" w:hAnsi="Cambria Math" w:cs="Cambria Math" w:hint="eastAsia"/>
        </w:rPr>
        <w:t>・</w:t>
      </w:r>
      <w:r w:rsidR="00752E06" w:rsidRPr="00752E06">
        <w:rPr>
          <w:rFonts w:ascii="Cambria Math" w:hAnsi="Cambria Math" w:cs="Cambria Math" w:hint="eastAsia"/>
        </w:rPr>
        <w:t>関東信越国税局</w:t>
      </w:r>
      <w:r w:rsidR="00752E06">
        <w:rPr>
          <w:rFonts w:ascii="Cambria Math" w:hAnsi="Cambria Math" w:cs="Cambria Math" w:hint="eastAsia"/>
        </w:rPr>
        <w:t>：</w:t>
      </w:r>
      <w:r w:rsidR="00752E06" w:rsidRPr="00752E06">
        <w:rPr>
          <w:rFonts w:ascii="Cambria Math" w:hAnsi="Cambria Math" w:cs="Cambria Math" w:hint="eastAsia"/>
        </w:rPr>
        <w:t>茨城県　栃木県　群馬県　埼玉県　新潟県　長野県</w:t>
      </w:r>
    </w:p>
    <w:p w14:paraId="7A41B0D7" w14:textId="470AAEF7" w:rsidR="00752E06" w:rsidRDefault="00752E06" w:rsidP="007657A7">
      <w:pPr>
        <w:ind w:firstLineChars="100" w:firstLine="210"/>
        <w:rPr>
          <w:rFonts w:ascii="Cambria Math" w:hAnsi="Cambria Math" w:cs="Cambria Math"/>
        </w:rPr>
      </w:pPr>
      <w:r>
        <w:rPr>
          <w:rFonts w:ascii="Cambria Math" w:hAnsi="Cambria Math" w:cs="Cambria Math" w:hint="eastAsia"/>
        </w:rPr>
        <w:t xml:space="preserve">  </w:t>
      </w:r>
      <w:hyperlink r:id="rId8" w:history="1">
        <w:r w:rsidR="005E1DC2" w:rsidRPr="00D117BF">
          <w:rPr>
            <w:rStyle w:val="a7"/>
            <w:rFonts w:ascii="Cambria Math" w:hAnsi="Cambria Math" w:cs="Cambria Math"/>
          </w:rPr>
          <w:t>https://www.nta.go.jp/about/organization/kantoshinetsu/invoice_setsumeikai/index.htm</w:t>
        </w:r>
      </w:hyperlink>
    </w:p>
    <w:p w14:paraId="6F91CC45" w14:textId="75BA8031" w:rsidR="00963832" w:rsidRDefault="005E1DC2" w:rsidP="005E1DC2">
      <w:pPr>
        <w:spacing w:line="300" w:lineRule="exact"/>
      </w:pPr>
      <w:r>
        <w:rPr>
          <w:noProof/>
        </w:rPr>
        <w:drawing>
          <wp:anchor distT="0" distB="0" distL="114300" distR="114300" simplePos="0" relativeHeight="251658240" behindDoc="0" locked="0" layoutInCell="1" allowOverlap="1" wp14:anchorId="77A81BCF" wp14:editId="6E08AF1C">
            <wp:simplePos x="0" y="0"/>
            <wp:positionH relativeFrom="column">
              <wp:posOffset>73660</wp:posOffset>
            </wp:positionH>
            <wp:positionV relativeFrom="paragraph">
              <wp:posOffset>11430</wp:posOffset>
            </wp:positionV>
            <wp:extent cx="862965" cy="86296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anchor>
        </w:drawing>
      </w:r>
    </w:p>
    <w:p w14:paraId="6398747F" w14:textId="77777777" w:rsidR="005E1DC2" w:rsidRDefault="005E1DC2" w:rsidP="004952C4">
      <w:pPr>
        <w:rPr>
          <w:rFonts w:asciiTheme="minorEastAsia" w:hAnsiTheme="minorEastAsia"/>
        </w:rPr>
      </w:pPr>
    </w:p>
    <w:p w14:paraId="008C3694" w14:textId="77777777" w:rsidR="005E1DC2" w:rsidRDefault="005E1DC2" w:rsidP="004952C4">
      <w:pPr>
        <w:rPr>
          <w:rFonts w:asciiTheme="minorEastAsia" w:hAnsiTheme="minorEastAsia"/>
        </w:rPr>
      </w:pPr>
    </w:p>
    <w:p w14:paraId="6AD39135" w14:textId="77777777" w:rsidR="005E1DC2" w:rsidRDefault="005E1DC2" w:rsidP="004952C4">
      <w:pPr>
        <w:rPr>
          <w:rFonts w:asciiTheme="minorEastAsia" w:hAnsiTheme="minorEastAsia"/>
        </w:rPr>
      </w:pPr>
    </w:p>
    <w:p w14:paraId="58BC64D1" w14:textId="1E167EA5" w:rsidR="004952C4" w:rsidRDefault="004952C4" w:rsidP="004952C4">
      <w:r w:rsidRPr="004952C4">
        <w:rPr>
          <w:rFonts w:asciiTheme="minorEastAsia" w:hAnsiTheme="minorEastAsia"/>
        </w:rPr>
        <w:t>▼</w:t>
      </w:r>
      <w:r>
        <w:t>インボイス制度についての一般的なお問い合わせ</w:t>
      </w:r>
    </w:p>
    <w:p w14:paraId="4E7492DF" w14:textId="77777777" w:rsidR="004952C4" w:rsidRDefault="004952C4" w:rsidP="004952C4">
      <w:r>
        <w:t xml:space="preserve">　軽減・インボイスコールセンター（受付時間　</w:t>
      </w:r>
      <w:r>
        <w:t>9</w:t>
      </w:r>
      <w:r>
        <w:t>：</w:t>
      </w:r>
      <w:r>
        <w:t>00</w:t>
      </w:r>
      <w:r>
        <w:t>～</w:t>
      </w:r>
      <w:r>
        <w:t>17</w:t>
      </w:r>
      <w:r>
        <w:t>：</w:t>
      </w:r>
      <w:r>
        <w:t>00</w:t>
      </w:r>
      <w:r>
        <w:t>（土日祝除く））</w:t>
      </w:r>
    </w:p>
    <w:p w14:paraId="693352E5" w14:textId="77777777" w:rsidR="004952C4" w:rsidRPr="00EA4006" w:rsidRDefault="004952C4" w:rsidP="004952C4">
      <w:r>
        <w:t xml:space="preserve">　　</w:t>
      </w:r>
      <w:r>
        <w:t>0120</w:t>
      </w:r>
      <w:r>
        <w:t>－</w:t>
      </w:r>
      <w:r>
        <w:t>205</w:t>
      </w:r>
      <w:r>
        <w:t>－</w:t>
      </w:r>
      <w:r>
        <w:t>553</w:t>
      </w:r>
      <w:r>
        <w:t>（無料）</w:t>
      </w:r>
    </w:p>
    <w:sectPr w:rsidR="004952C4" w:rsidRPr="00EA4006" w:rsidSect="005E1DC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24A1" w14:textId="77777777" w:rsidR="00DB199A" w:rsidRDefault="00DB199A" w:rsidP="00E35C0B">
      <w:r>
        <w:separator/>
      </w:r>
    </w:p>
  </w:endnote>
  <w:endnote w:type="continuationSeparator" w:id="0">
    <w:p w14:paraId="0E971EB9" w14:textId="77777777" w:rsidR="00DB199A" w:rsidRDefault="00DB199A" w:rsidP="00E3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37C2" w14:textId="77777777" w:rsidR="00DB199A" w:rsidRDefault="00DB199A" w:rsidP="00E35C0B">
      <w:r>
        <w:separator/>
      </w:r>
    </w:p>
  </w:footnote>
  <w:footnote w:type="continuationSeparator" w:id="0">
    <w:p w14:paraId="08A18F58" w14:textId="77777777" w:rsidR="00DB199A" w:rsidRDefault="00DB199A" w:rsidP="00E35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D96"/>
    <w:rsid w:val="0026579D"/>
    <w:rsid w:val="00340559"/>
    <w:rsid w:val="003B634A"/>
    <w:rsid w:val="00475874"/>
    <w:rsid w:val="004952C4"/>
    <w:rsid w:val="00536CA9"/>
    <w:rsid w:val="005464FC"/>
    <w:rsid w:val="005E1DC2"/>
    <w:rsid w:val="005F5FF4"/>
    <w:rsid w:val="006D6C2F"/>
    <w:rsid w:val="00735A3D"/>
    <w:rsid w:val="00741C95"/>
    <w:rsid w:val="00752E06"/>
    <w:rsid w:val="007657A7"/>
    <w:rsid w:val="007D6745"/>
    <w:rsid w:val="007E6414"/>
    <w:rsid w:val="008209DE"/>
    <w:rsid w:val="0083101F"/>
    <w:rsid w:val="008A25F8"/>
    <w:rsid w:val="00911C66"/>
    <w:rsid w:val="00937A99"/>
    <w:rsid w:val="00944E4B"/>
    <w:rsid w:val="00963832"/>
    <w:rsid w:val="00977C1E"/>
    <w:rsid w:val="009F63FC"/>
    <w:rsid w:val="00AD52D9"/>
    <w:rsid w:val="00B91FEB"/>
    <w:rsid w:val="00BD2304"/>
    <w:rsid w:val="00C23D96"/>
    <w:rsid w:val="00C33B37"/>
    <w:rsid w:val="00C93B7B"/>
    <w:rsid w:val="00DB199A"/>
    <w:rsid w:val="00DC13EE"/>
    <w:rsid w:val="00DF73CD"/>
    <w:rsid w:val="00E35C0B"/>
    <w:rsid w:val="00EA4006"/>
    <w:rsid w:val="00ED42A7"/>
    <w:rsid w:val="00F55A07"/>
    <w:rsid w:val="00FA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1FDBB"/>
  <w15:chartTrackingRefBased/>
  <w15:docId w15:val="{FD5C4052-1576-46C3-B000-34D043D2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C0B"/>
    <w:pPr>
      <w:tabs>
        <w:tab w:val="center" w:pos="4252"/>
        <w:tab w:val="right" w:pos="8504"/>
      </w:tabs>
      <w:snapToGrid w:val="0"/>
    </w:pPr>
  </w:style>
  <w:style w:type="character" w:customStyle="1" w:styleId="a4">
    <w:name w:val="ヘッダー (文字)"/>
    <w:basedOn w:val="a0"/>
    <w:link w:val="a3"/>
    <w:uiPriority w:val="99"/>
    <w:rsid w:val="00E35C0B"/>
  </w:style>
  <w:style w:type="paragraph" w:styleId="a5">
    <w:name w:val="footer"/>
    <w:basedOn w:val="a"/>
    <w:link w:val="a6"/>
    <w:uiPriority w:val="99"/>
    <w:unhideWhenUsed/>
    <w:rsid w:val="00E35C0B"/>
    <w:pPr>
      <w:tabs>
        <w:tab w:val="center" w:pos="4252"/>
        <w:tab w:val="right" w:pos="8504"/>
      </w:tabs>
      <w:snapToGrid w:val="0"/>
    </w:pPr>
  </w:style>
  <w:style w:type="character" w:customStyle="1" w:styleId="a6">
    <w:name w:val="フッター (文字)"/>
    <w:basedOn w:val="a0"/>
    <w:link w:val="a5"/>
    <w:uiPriority w:val="99"/>
    <w:rsid w:val="00E35C0B"/>
  </w:style>
  <w:style w:type="character" w:styleId="a7">
    <w:name w:val="Hyperlink"/>
    <w:basedOn w:val="a0"/>
    <w:uiPriority w:val="99"/>
    <w:unhideWhenUsed/>
    <w:rsid w:val="004952C4"/>
    <w:rPr>
      <w:color w:val="0563C1" w:themeColor="hyperlink"/>
      <w:u w:val="single"/>
    </w:rPr>
  </w:style>
  <w:style w:type="paragraph" w:styleId="a8">
    <w:name w:val="Balloon Text"/>
    <w:basedOn w:val="a"/>
    <w:link w:val="a9"/>
    <w:uiPriority w:val="99"/>
    <w:semiHidden/>
    <w:unhideWhenUsed/>
    <w:rsid w:val="00F55A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A07"/>
    <w:rPr>
      <w:rFonts w:asciiTheme="majorHAnsi" w:eastAsiaTheme="majorEastAsia" w:hAnsiTheme="majorHAnsi" w:cstheme="majorBidi"/>
      <w:sz w:val="18"/>
      <w:szCs w:val="18"/>
    </w:rPr>
  </w:style>
  <w:style w:type="character" w:styleId="aa">
    <w:name w:val="FollowedHyperlink"/>
    <w:basedOn w:val="a0"/>
    <w:uiPriority w:val="99"/>
    <w:semiHidden/>
    <w:unhideWhenUsed/>
    <w:rsid w:val="007657A7"/>
    <w:rPr>
      <w:color w:val="954F72" w:themeColor="followedHyperlink"/>
      <w:u w:val="single"/>
    </w:rPr>
  </w:style>
  <w:style w:type="character" w:styleId="ab">
    <w:name w:val="annotation reference"/>
    <w:basedOn w:val="a0"/>
    <w:uiPriority w:val="99"/>
    <w:semiHidden/>
    <w:unhideWhenUsed/>
    <w:rsid w:val="006D6C2F"/>
    <w:rPr>
      <w:sz w:val="18"/>
      <w:szCs w:val="18"/>
    </w:rPr>
  </w:style>
  <w:style w:type="paragraph" w:styleId="ac">
    <w:name w:val="annotation text"/>
    <w:basedOn w:val="a"/>
    <w:link w:val="ad"/>
    <w:uiPriority w:val="99"/>
    <w:semiHidden/>
    <w:unhideWhenUsed/>
    <w:rsid w:val="006D6C2F"/>
    <w:pPr>
      <w:jc w:val="left"/>
    </w:pPr>
  </w:style>
  <w:style w:type="character" w:customStyle="1" w:styleId="ad">
    <w:name w:val="コメント文字列 (文字)"/>
    <w:basedOn w:val="a0"/>
    <w:link w:val="ac"/>
    <w:uiPriority w:val="99"/>
    <w:semiHidden/>
    <w:rsid w:val="006D6C2F"/>
  </w:style>
  <w:style w:type="paragraph" w:styleId="ae">
    <w:name w:val="annotation subject"/>
    <w:basedOn w:val="ac"/>
    <w:next w:val="ac"/>
    <w:link w:val="af"/>
    <w:uiPriority w:val="99"/>
    <w:semiHidden/>
    <w:unhideWhenUsed/>
    <w:rsid w:val="006D6C2F"/>
    <w:rPr>
      <w:b/>
      <w:bCs/>
    </w:rPr>
  </w:style>
  <w:style w:type="character" w:customStyle="1" w:styleId="af">
    <w:name w:val="コメント内容 (文字)"/>
    <w:basedOn w:val="ad"/>
    <w:link w:val="ae"/>
    <w:uiPriority w:val="99"/>
    <w:semiHidden/>
    <w:rsid w:val="006D6C2F"/>
    <w:rPr>
      <w:b/>
      <w:bCs/>
    </w:rPr>
  </w:style>
  <w:style w:type="character" w:customStyle="1" w:styleId="1">
    <w:name w:val="未解決のメンション1"/>
    <w:basedOn w:val="a0"/>
    <w:uiPriority w:val="99"/>
    <w:semiHidden/>
    <w:unhideWhenUsed/>
    <w:rsid w:val="005E1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about/organization/kantoshinetsu/invoice_setsumeikai/index.htm" TargetMode="External"/><Relationship Id="rId3" Type="http://schemas.openxmlformats.org/officeDocument/2006/relationships/webSettings" Target="webSettings.xml"/><Relationship Id="rId7" Type="http://schemas.openxmlformats.org/officeDocument/2006/relationships/hyperlink" Target="https://www.nta.go.jp/taxes/shiraberu/zeimokubetsu/shohi/keigenzeiritsu/invoice_setsume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ta.go.jp/taxes/shiraberu/zeimokubetsu/shohi/keigenzeiritsu/invoice.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山ノ内町商工会（櫻井）</cp:lastModifiedBy>
  <cp:revision>2</cp:revision>
  <cp:lastPrinted>2022-03-01T02:27:00Z</cp:lastPrinted>
  <dcterms:created xsi:type="dcterms:W3CDTF">2022-06-08T06:34:00Z</dcterms:created>
  <dcterms:modified xsi:type="dcterms:W3CDTF">2022-06-08T06:34:00Z</dcterms:modified>
</cp:coreProperties>
</file>